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412CC" w14:textId="0B087B24" w:rsidR="00816961" w:rsidRPr="00207615" w:rsidRDefault="00816961" w:rsidP="008169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3175FB">
        <w:rPr>
          <w:rFonts w:cs="Arial"/>
          <w:color w:val="000000"/>
          <w:sz w:val="24"/>
          <w:szCs w:val="24"/>
        </w:rPr>
        <w:t>6342</w:t>
      </w:r>
    </w:p>
    <w:p w14:paraId="1EC1DDE6" w14:textId="77777777" w:rsidR="00816961" w:rsidRPr="00C51EC1" w:rsidRDefault="00816961" w:rsidP="0081696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Apr 12 – 20,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D77577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E5FCA">
        <w:rPr>
          <w:rFonts w:ascii="Arial" w:hAnsi="Arial"/>
          <w:sz w:val="24"/>
          <w:lang w:val="en-US"/>
        </w:rPr>
        <w:t>5.5.</w:t>
      </w:r>
      <w:r w:rsidR="0034772A">
        <w:rPr>
          <w:rFonts w:ascii="Arial" w:hAnsi="Arial"/>
          <w:sz w:val="24"/>
          <w:lang w:val="en-US"/>
        </w:rPr>
        <w:t>2</w:t>
      </w:r>
      <w:r w:rsidR="007E5FCA">
        <w:rPr>
          <w:rFonts w:ascii="Arial" w:hAnsi="Arial"/>
          <w:sz w:val="24"/>
          <w:lang w:val="en-US"/>
        </w:rPr>
        <w:t>.</w:t>
      </w:r>
      <w:r w:rsidR="0034772A">
        <w:rPr>
          <w:rFonts w:ascii="Arial" w:hAnsi="Arial"/>
          <w:sz w:val="24"/>
          <w:lang w:val="en-US"/>
        </w:rPr>
        <w:t>3.3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DD64C2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6D73C8">
        <w:rPr>
          <w:rFonts w:ascii="Arial" w:hAnsi="Arial"/>
          <w:sz w:val="24"/>
          <w:lang w:val="en-US"/>
        </w:rPr>
        <w:t>gNB Rx-Tx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6D73C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AE82E7B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85567E">
        <w:rPr>
          <w:sz w:val="22"/>
          <w:szCs w:val="22"/>
          <w:lang w:val="en-US"/>
        </w:rPr>
        <w:t>8</w:t>
      </w:r>
      <w:r w:rsidRPr="002358EC">
        <w:rPr>
          <w:sz w:val="22"/>
          <w:szCs w:val="22"/>
          <w:lang w:val="en-US"/>
        </w:rPr>
        <w:t xml:space="preserve">-e meeting, </w:t>
      </w:r>
      <w:r w:rsidR="004430C0">
        <w:rPr>
          <w:sz w:val="22"/>
          <w:szCs w:val="22"/>
          <w:lang w:val="en-US"/>
        </w:rPr>
        <w:t>gNB</w:t>
      </w:r>
      <w:r w:rsidRPr="002358EC">
        <w:rPr>
          <w:sz w:val="22"/>
          <w:szCs w:val="22"/>
          <w:lang w:val="en-US"/>
        </w:rPr>
        <w:t xml:space="preserve"> </w:t>
      </w:r>
      <w:r w:rsidR="00692411">
        <w:rPr>
          <w:sz w:val="22"/>
          <w:szCs w:val="22"/>
          <w:lang w:val="en-US"/>
        </w:rPr>
        <w:t>requirements</w:t>
      </w:r>
      <w:r w:rsidRPr="002358EC">
        <w:rPr>
          <w:sz w:val="22"/>
          <w:szCs w:val="22"/>
          <w:lang w:val="en-US"/>
        </w:rPr>
        <w:t xml:space="preserve"> </w:t>
      </w:r>
      <w:r w:rsidR="00606BEF">
        <w:rPr>
          <w:sz w:val="22"/>
          <w:szCs w:val="22"/>
          <w:lang w:val="en-US"/>
        </w:rPr>
        <w:t xml:space="preserve">for NR </w:t>
      </w:r>
      <w:r w:rsidR="00B22302">
        <w:rPr>
          <w:sz w:val="22"/>
          <w:szCs w:val="22"/>
          <w:lang w:val="en-US"/>
        </w:rPr>
        <w:t>positioning support were</w:t>
      </w:r>
      <w:r w:rsidRPr="002358EC">
        <w:rPr>
          <w:sz w:val="22"/>
          <w:szCs w:val="22"/>
          <w:lang w:val="en-US"/>
        </w:rPr>
        <w:t xml:space="preserve"> discussed</w:t>
      </w:r>
      <w:r w:rsidR="00692411">
        <w:rPr>
          <w:sz w:val="22"/>
          <w:szCs w:val="22"/>
          <w:lang w:val="en-US"/>
        </w:rPr>
        <w:t xml:space="preserve"> </w:t>
      </w:r>
      <w:r w:rsidR="007131C3">
        <w:rPr>
          <w:sz w:val="22"/>
          <w:szCs w:val="22"/>
          <w:lang w:val="en-US"/>
        </w:rPr>
        <w:t>further,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with</w:t>
      </w:r>
      <w:r w:rsidR="007131C3">
        <w:rPr>
          <w:sz w:val="22"/>
          <w:szCs w:val="22"/>
          <w:lang w:val="en-US"/>
        </w:rPr>
        <w:t xml:space="preserve"> agreements and open issues captured in</w:t>
      </w:r>
      <w:r w:rsidR="00AA5134" w:rsidRPr="002358EC">
        <w:rPr>
          <w:sz w:val="22"/>
          <w:szCs w:val="22"/>
          <w:lang w:val="en-US"/>
        </w:rPr>
        <w:t xml:space="preserve"> 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5F36F0">
        <w:rPr>
          <w:sz w:val="22"/>
          <w:szCs w:val="22"/>
          <w:lang w:val="en-US"/>
        </w:rPr>
        <w:t>question</w:t>
      </w:r>
      <w:r w:rsidR="00AA5134" w:rsidRPr="002358EC">
        <w:rPr>
          <w:sz w:val="22"/>
          <w:szCs w:val="22"/>
          <w:lang w:val="en-US"/>
        </w:rPr>
        <w:t>:</w:t>
      </w:r>
    </w:p>
    <w:p w14:paraId="4A714486" w14:textId="5CA3DA00" w:rsidR="006F450F" w:rsidRDefault="00851D2B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>Group delay calibration margin</w:t>
      </w:r>
    </w:p>
    <w:p w14:paraId="22568B5C" w14:textId="5FE15231" w:rsidR="00AB4C79" w:rsidRPr="00037874" w:rsidRDefault="00AB4C79" w:rsidP="007E2E35">
      <w:pPr>
        <w:pStyle w:val="ListParagraph"/>
        <w:rPr>
          <w:sz w:val="22"/>
          <w:szCs w:val="22"/>
        </w:rPr>
      </w:pPr>
    </w:p>
    <w:p w14:paraId="395EF8FE" w14:textId="73F82414" w:rsidR="00C66FA9" w:rsidRDefault="00851D2B" w:rsidP="005D6C7D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Group delay calibration margin</w:t>
      </w:r>
    </w:p>
    <w:p w14:paraId="4620C95B" w14:textId="35B91937" w:rsidR="00A319B6" w:rsidRDefault="00EE6AA7" w:rsidP="004C729C">
      <w:pPr>
        <w:rPr>
          <w:sz w:val="22"/>
          <w:szCs w:val="22"/>
          <w:lang w:eastAsia="zh-CN"/>
        </w:rPr>
      </w:pPr>
      <w:r w:rsidRPr="001D5D78">
        <w:rPr>
          <w:sz w:val="22"/>
          <w:szCs w:val="22"/>
          <w:lang w:eastAsia="zh-CN"/>
        </w:rPr>
        <w:t xml:space="preserve">When reporting </w:t>
      </w:r>
      <w:r w:rsidR="006F1B86" w:rsidRPr="001D5D78">
        <w:rPr>
          <w:sz w:val="22"/>
          <w:szCs w:val="22"/>
          <w:lang w:eastAsia="zh-CN"/>
        </w:rPr>
        <w:t xml:space="preserve">Rx-Tx </w:t>
      </w:r>
      <w:r w:rsidR="005A42AF" w:rsidRPr="001D5D78">
        <w:rPr>
          <w:sz w:val="22"/>
          <w:szCs w:val="22"/>
          <w:lang w:eastAsia="zh-CN"/>
        </w:rPr>
        <w:t xml:space="preserve">time </w:t>
      </w:r>
      <w:r w:rsidR="006F1B86" w:rsidRPr="001D5D78">
        <w:rPr>
          <w:sz w:val="22"/>
          <w:szCs w:val="22"/>
          <w:lang w:eastAsia="zh-CN"/>
        </w:rPr>
        <w:t>difference measurements for round-trip-time (RTT) positioning</w:t>
      </w:r>
      <w:r w:rsidR="000E2967" w:rsidRPr="001D5D78">
        <w:rPr>
          <w:sz w:val="22"/>
          <w:szCs w:val="22"/>
          <w:lang w:eastAsia="zh-CN"/>
        </w:rPr>
        <w:t xml:space="preserve">, both the UE and the gNB need to </w:t>
      </w:r>
      <w:r w:rsidR="003C2B25">
        <w:rPr>
          <w:sz w:val="22"/>
          <w:szCs w:val="22"/>
          <w:lang w:eastAsia="zh-CN"/>
        </w:rPr>
        <w:t>account</w:t>
      </w:r>
      <w:r w:rsidR="000E2967" w:rsidRPr="001D5D78">
        <w:rPr>
          <w:sz w:val="22"/>
          <w:szCs w:val="22"/>
          <w:lang w:eastAsia="zh-CN"/>
        </w:rPr>
        <w:t xml:space="preserve"> </w:t>
      </w:r>
      <w:r w:rsidR="00777203" w:rsidRPr="001D5D78">
        <w:rPr>
          <w:sz w:val="22"/>
          <w:szCs w:val="22"/>
          <w:lang w:eastAsia="zh-CN"/>
        </w:rPr>
        <w:t xml:space="preserve">for </w:t>
      </w:r>
      <w:r w:rsidR="00790981" w:rsidRPr="001D5D78">
        <w:rPr>
          <w:sz w:val="22"/>
          <w:szCs w:val="22"/>
          <w:lang w:eastAsia="zh-CN"/>
        </w:rPr>
        <w:t>both Tx and Rx group delay</w:t>
      </w:r>
      <w:r w:rsidR="005A52F7">
        <w:rPr>
          <w:sz w:val="22"/>
          <w:szCs w:val="22"/>
          <w:lang w:eastAsia="zh-CN"/>
        </w:rPr>
        <w:t>s</w:t>
      </w:r>
      <w:r w:rsidR="00790981" w:rsidRPr="001D5D78">
        <w:rPr>
          <w:sz w:val="22"/>
          <w:szCs w:val="22"/>
          <w:lang w:eastAsia="zh-CN"/>
        </w:rPr>
        <w:t xml:space="preserve"> so that the reported measurements </w:t>
      </w:r>
      <w:r w:rsidR="002F307A" w:rsidRPr="001D5D78">
        <w:rPr>
          <w:sz w:val="22"/>
          <w:szCs w:val="22"/>
          <w:lang w:eastAsia="zh-CN"/>
        </w:rPr>
        <w:t>correspond to</w:t>
      </w:r>
      <w:r w:rsidR="00790981" w:rsidRPr="001D5D78">
        <w:rPr>
          <w:sz w:val="22"/>
          <w:szCs w:val="22"/>
          <w:lang w:eastAsia="zh-CN"/>
        </w:rPr>
        <w:t xml:space="preserve"> </w:t>
      </w:r>
      <w:r w:rsidR="0053200A" w:rsidRPr="001D5D78">
        <w:rPr>
          <w:sz w:val="22"/>
          <w:szCs w:val="22"/>
          <w:lang w:eastAsia="zh-CN"/>
        </w:rPr>
        <w:t>time differences at the reference points</w:t>
      </w:r>
      <w:r w:rsidR="002F307A" w:rsidRPr="001D5D78">
        <w:rPr>
          <w:sz w:val="22"/>
          <w:szCs w:val="22"/>
          <w:lang w:eastAsia="zh-CN"/>
        </w:rPr>
        <w:t xml:space="preserve">, which are </w:t>
      </w:r>
      <w:r w:rsidR="00D367FB">
        <w:rPr>
          <w:sz w:val="22"/>
          <w:szCs w:val="22"/>
          <w:lang w:eastAsia="zh-CN"/>
        </w:rPr>
        <w:t xml:space="preserve">specified to be </w:t>
      </w:r>
      <w:r w:rsidR="002F307A" w:rsidRPr="001D5D78">
        <w:rPr>
          <w:sz w:val="22"/>
          <w:szCs w:val="22"/>
          <w:lang w:eastAsia="zh-CN"/>
        </w:rPr>
        <w:t xml:space="preserve">either the </w:t>
      </w:r>
      <w:r w:rsidR="0053200A" w:rsidRPr="001D5D78">
        <w:rPr>
          <w:sz w:val="22"/>
          <w:szCs w:val="22"/>
          <w:lang w:eastAsia="zh-CN"/>
        </w:rPr>
        <w:t>antenna connectors</w:t>
      </w:r>
      <w:r w:rsidR="00790981" w:rsidRPr="001D5D78">
        <w:rPr>
          <w:sz w:val="22"/>
          <w:szCs w:val="22"/>
          <w:lang w:eastAsia="zh-CN"/>
        </w:rPr>
        <w:t xml:space="preserve"> </w:t>
      </w:r>
      <w:r w:rsidR="002F307A" w:rsidRPr="001D5D78">
        <w:rPr>
          <w:sz w:val="22"/>
          <w:szCs w:val="22"/>
          <w:lang w:eastAsia="zh-CN"/>
        </w:rPr>
        <w:t>or the antenna</w:t>
      </w:r>
      <w:r w:rsidR="00A41D39" w:rsidRPr="001D5D78">
        <w:rPr>
          <w:sz w:val="22"/>
          <w:szCs w:val="22"/>
          <w:lang w:eastAsia="zh-CN"/>
        </w:rPr>
        <w:t>s</w:t>
      </w:r>
      <w:r w:rsidR="00D367FB">
        <w:rPr>
          <w:sz w:val="22"/>
          <w:szCs w:val="22"/>
          <w:lang w:eastAsia="zh-CN"/>
        </w:rPr>
        <w:t xml:space="preserve"> (3GPP TS 38.215)</w:t>
      </w:r>
      <w:r w:rsidR="00A41D39" w:rsidRPr="001D5D78">
        <w:rPr>
          <w:sz w:val="22"/>
          <w:szCs w:val="22"/>
          <w:lang w:eastAsia="zh-CN"/>
        </w:rPr>
        <w:t>.</w:t>
      </w:r>
      <w:r w:rsidR="00A319B6">
        <w:rPr>
          <w:sz w:val="22"/>
          <w:szCs w:val="22"/>
          <w:lang w:eastAsia="zh-CN"/>
        </w:rPr>
        <w:t xml:space="preserve"> </w:t>
      </w:r>
      <w:r w:rsidR="00502841" w:rsidRPr="001D5D78">
        <w:rPr>
          <w:sz w:val="22"/>
          <w:szCs w:val="22"/>
          <w:lang w:eastAsia="zh-CN"/>
        </w:rPr>
        <w:t>Since RTT is a distributed measurement</w:t>
      </w:r>
      <w:r w:rsidR="00AF4C01" w:rsidRPr="001D5D78">
        <w:rPr>
          <w:sz w:val="22"/>
          <w:szCs w:val="22"/>
          <w:lang w:eastAsia="zh-CN"/>
        </w:rPr>
        <w:t xml:space="preserve"> that combines both UE </w:t>
      </w:r>
      <w:r w:rsidR="00970269" w:rsidRPr="001D5D78">
        <w:rPr>
          <w:sz w:val="22"/>
          <w:szCs w:val="22"/>
          <w:lang w:eastAsia="zh-CN"/>
        </w:rPr>
        <w:t>Rx-Tx and gNB Rx-Tx time difference measurement</w:t>
      </w:r>
      <w:r w:rsidR="00502841" w:rsidRPr="001D5D78">
        <w:rPr>
          <w:sz w:val="22"/>
          <w:szCs w:val="22"/>
          <w:lang w:eastAsia="zh-CN"/>
        </w:rPr>
        <w:t xml:space="preserve">, ultimately the RTT accuracy </w:t>
      </w:r>
      <w:r w:rsidR="00A66279" w:rsidRPr="001D5D78">
        <w:rPr>
          <w:sz w:val="22"/>
          <w:szCs w:val="22"/>
          <w:lang w:eastAsia="zh-CN"/>
        </w:rPr>
        <w:t xml:space="preserve">will be </w:t>
      </w:r>
      <w:r w:rsidR="00A95D81" w:rsidRPr="001D5D78">
        <w:rPr>
          <w:sz w:val="22"/>
          <w:szCs w:val="22"/>
          <w:lang w:eastAsia="zh-CN"/>
        </w:rPr>
        <w:t>impacted by</w:t>
      </w:r>
      <w:r w:rsidR="00A66279" w:rsidRPr="001D5D78">
        <w:rPr>
          <w:sz w:val="22"/>
          <w:szCs w:val="22"/>
          <w:lang w:eastAsia="zh-CN"/>
        </w:rPr>
        <w:t xml:space="preserve"> the UE and gNB measurement</w:t>
      </w:r>
      <w:r w:rsidR="005172D1" w:rsidRPr="001D5D78">
        <w:rPr>
          <w:sz w:val="22"/>
          <w:szCs w:val="22"/>
          <w:lang w:eastAsia="zh-CN"/>
        </w:rPr>
        <w:t xml:space="preserve"> accurac</w:t>
      </w:r>
      <w:r w:rsidR="00090F96" w:rsidRPr="001D5D78">
        <w:rPr>
          <w:sz w:val="22"/>
          <w:szCs w:val="22"/>
          <w:lang w:eastAsia="zh-CN"/>
        </w:rPr>
        <w:t>ies</w:t>
      </w:r>
      <w:r w:rsidR="00A66279" w:rsidRPr="001D5D78">
        <w:rPr>
          <w:sz w:val="22"/>
          <w:szCs w:val="22"/>
          <w:lang w:eastAsia="zh-CN"/>
        </w:rPr>
        <w:t>.</w:t>
      </w:r>
      <w:r w:rsidR="00352C51" w:rsidRPr="001D5D78">
        <w:rPr>
          <w:sz w:val="22"/>
          <w:szCs w:val="22"/>
          <w:lang w:eastAsia="zh-CN"/>
        </w:rPr>
        <w:t xml:space="preserve"> </w:t>
      </w:r>
      <w:r w:rsidR="00444F78">
        <w:rPr>
          <w:sz w:val="22"/>
          <w:szCs w:val="22"/>
          <w:lang w:eastAsia="zh-CN"/>
        </w:rPr>
        <w:t>Group delay calibration error</w:t>
      </w:r>
      <w:r w:rsidR="005C42A6">
        <w:rPr>
          <w:sz w:val="22"/>
          <w:szCs w:val="22"/>
          <w:lang w:eastAsia="zh-CN"/>
        </w:rPr>
        <w:t>s</w:t>
      </w:r>
      <w:r w:rsidR="00444F78">
        <w:rPr>
          <w:sz w:val="22"/>
          <w:szCs w:val="22"/>
          <w:lang w:eastAsia="zh-CN"/>
        </w:rPr>
        <w:t xml:space="preserve"> will be </w:t>
      </w:r>
      <w:r w:rsidR="008E4C39">
        <w:rPr>
          <w:sz w:val="22"/>
          <w:szCs w:val="22"/>
          <w:lang w:eastAsia="zh-CN"/>
        </w:rPr>
        <w:t>one c</w:t>
      </w:r>
      <w:r w:rsidR="005C42A6">
        <w:rPr>
          <w:sz w:val="22"/>
          <w:szCs w:val="22"/>
          <w:lang w:eastAsia="zh-CN"/>
        </w:rPr>
        <w:t xml:space="preserve">omponent of the </w:t>
      </w:r>
      <w:r w:rsidR="0068629E">
        <w:rPr>
          <w:sz w:val="22"/>
          <w:szCs w:val="22"/>
          <w:lang w:eastAsia="zh-CN"/>
        </w:rPr>
        <w:t xml:space="preserve">overall </w:t>
      </w:r>
      <w:r w:rsidR="005C42A6">
        <w:rPr>
          <w:sz w:val="22"/>
          <w:szCs w:val="22"/>
          <w:lang w:eastAsia="zh-CN"/>
        </w:rPr>
        <w:t>RTT measurement accuracy budget</w:t>
      </w:r>
      <w:r w:rsidR="001A3C80">
        <w:rPr>
          <w:sz w:val="22"/>
          <w:szCs w:val="22"/>
          <w:lang w:eastAsia="zh-CN"/>
        </w:rPr>
        <w:t xml:space="preserve">. A preliminary </w:t>
      </w:r>
      <w:r w:rsidR="009025C2">
        <w:rPr>
          <w:sz w:val="22"/>
          <w:szCs w:val="22"/>
          <w:lang w:eastAsia="zh-CN"/>
        </w:rPr>
        <w:t>calibration error</w:t>
      </w:r>
      <w:r w:rsidR="001A3C80">
        <w:rPr>
          <w:sz w:val="22"/>
          <w:szCs w:val="22"/>
          <w:lang w:eastAsia="zh-CN"/>
        </w:rPr>
        <w:t xml:space="preserve"> budget analysis was </w:t>
      </w:r>
      <w:r w:rsidR="00FD6862">
        <w:rPr>
          <w:sz w:val="22"/>
          <w:szCs w:val="22"/>
          <w:lang w:eastAsia="zh-CN"/>
        </w:rPr>
        <w:t>provid</w:t>
      </w:r>
      <w:r w:rsidR="003A4257">
        <w:rPr>
          <w:sz w:val="22"/>
          <w:szCs w:val="22"/>
          <w:lang w:eastAsia="zh-CN"/>
        </w:rPr>
        <w:t>ed in</w:t>
      </w:r>
      <w:r w:rsidR="000D677F">
        <w:rPr>
          <w:sz w:val="22"/>
          <w:szCs w:val="22"/>
          <w:lang w:eastAsia="zh-CN"/>
        </w:rPr>
        <w:t xml:space="preserve"> [2]</w:t>
      </w:r>
      <w:r w:rsidR="005500F5">
        <w:rPr>
          <w:sz w:val="22"/>
          <w:szCs w:val="22"/>
          <w:lang w:eastAsia="zh-CN"/>
        </w:rPr>
        <w:t xml:space="preserve"> where a budget on the order of 10 ns</w:t>
      </w:r>
      <w:r w:rsidR="005412F4">
        <w:rPr>
          <w:sz w:val="22"/>
          <w:szCs w:val="22"/>
          <w:lang w:eastAsia="zh-CN"/>
        </w:rPr>
        <w:t xml:space="preserve"> (total for UE and gNB) was suggested</w:t>
      </w:r>
      <w:r w:rsidR="008252AB">
        <w:rPr>
          <w:sz w:val="22"/>
          <w:szCs w:val="22"/>
          <w:lang w:eastAsia="zh-CN"/>
        </w:rPr>
        <w:t xml:space="preserve"> for PRS/SRS </w:t>
      </w:r>
      <w:r w:rsidR="001E1766">
        <w:rPr>
          <w:sz w:val="22"/>
          <w:szCs w:val="22"/>
          <w:lang w:eastAsia="zh-CN"/>
        </w:rPr>
        <w:t>bandwidths of 100 MHz</w:t>
      </w:r>
      <w:r w:rsidR="005C42A6">
        <w:rPr>
          <w:sz w:val="22"/>
          <w:szCs w:val="22"/>
          <w:lang w:eastAsia="zh-CN"/>
        </w:rPr>
        <w:t>.</w:t>
      </w:r>
    </w:p>
    <w:p w14:paraId="288E2F57" w14:textId="44E19151" w:rsidR="00090F96" w:rsidRDefault="00090F96" w:rsidP="004C729C">
      <w:pPr>
        <w:rPr>
          <w:sz w:val="22"/>
          <w:szCs w:val="22"/>
          <w:lang w:eastAsia="zh-CN"/>
        </w:rPr>
      </w:pPr>
      <w:proofErr w:type="gramStart"/>
      <w:r w:rsidRPr="001D5D78">
        <w:rPr>
          <w:sz w:val="22"/>
          <w:szCs w:val="22"/>
          <w:lang w:eastAsia="zh-CN"/>
        </w:rPr>
        <w:t>For the purpose of</w:t>
      </w:r>
      <w:proofErr w:type="gramEnd"/>
      <w:r w:rsidRPr="001D5D78">
        <w:rPr>
          <w:sz w:val="22"/>
          <w:szCs w:val="22"/>
          <w:lang w:eastAsia="zh-CN"/>
        </w:rPr>
        <w:t xml:space="preserve"> specifying measurement accuracy requirements for UE Rx-Tx time difference in RAN4, we have proposed adding a margin to account for group delay calibration error.</w:t>
      </w:r>
      <w:r w:rsidR="00352C51" w:rsidRPr="001D5D78">
        <w:rPr>
          <w:sz w:val="22"/>
          <w:szCs w:val="22"/>
          <w:lang w:eastAsia="zh-CN"/>
        </w:rPr>
        <w:t xml:space="preserve"> </w:t>
      </w:r>
      <w:r w:rsidR="008F1492">
        <w:rPr>
          <w:sz w:val="22"/>
          <w:szCs w:val="22"/>
          <w:lang w:eastAsia="zh-CN"/>
        </w:rPr>
        <w:t xml:space="preserve">Said margin will be added to accuracy requirements derived from link-level simulations. </w:t>
      </w:r>
      <w:r w:rsidR="00352C51" w:rsidRPr="001D5D78">
        <w:rPr>
          <w:sz w:val="22"/>
          <w:szCs w:val="22"/>
          <w:lang w:eastAsia="zh-CN"/>
        </w:rPr>
        <w:t>In our view, the same</w:t>
      </w:r>
      <w:r w:rsidR="00A95D81" w:rsidRPr="001D5D78">
        <w:rPr>
          <w:sz w:val="22"/>
          <w:szCs w:val="22"/>
          <w:lang w:eastAsia="zh-CN"/>
        </w:rPr>
        <w:t xml:space="preserve"> should be</w:t>
      </w:r>
      <w:r w:rsidR="006125FF" w:rsidRPr="001D5D78">
        <w:rPr>
          <w:sz w:val="22"/>
          <w:szCs w:val="22"/>
          <w:lang w:eastAsia="zh-CN"/>
        </w:rPr>
        <w:t xml:space="preserve"> done for gNB Rx-Tx time difference measurements.</w:t>
      </w:r>
    </w:p>
    <w:p w14:paraId="1C90AFD0" w14:textId="40AE0438" w:rsidR="003518C6" w:rsidRDefault="002862D1" w:rsidP="004C729C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E4B9D3" wp14:editId="3948126D">
                <wp:simplePos x="0" y="0"/>
                <wp:positionH relativeFrom="column">
                  <wp:posOffset>39370</wp:posOffset>
                </wp:positionH>
                <wp:positionV relativeFrom="paragraph">
                  <wp:posOffset>379730</wp:posOffset>
                </wp:positionV>
                <wp:extent cx="5876925" cy="19812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1981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CE812" id="Rectangle 1" o:spid="_x0000_s1026" style="position:absolute;margin-left:3.1pt;margin-top:29.9pt;width:462.75pt;height:15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" filled="f" strokecolor="black [3213]" strokeweight="1pt"/>
            </w:pict>
          </mc:Fallback>
        </mc:AlternateContent>
      </w:r>
      <w:r w:rsidR="007D7F65">
        <w:rPr>
          <w:sz w:val="22"/>
          <w:szCs w:val="22"/>
          <w:lang w:eastAsia="zh-CN"/>
        </w:rPr>
        <w:t>In the WF [1]</w:t>
      </w:r>
      <w:r w:rsidR="00552887">
        <w:rPr>
          <w:sz w:val="22"/>
          <w:szCs w:val="22"/>
          <w:lang w:eastAsia="zh-CN"/>
        </w:rPr>
        <w:t xml:space="preserve"> from RAN4#98-e</w:t>
      </w:r>
      <w:r w:rsidR="007D7F65">
        <w:rPr>
          <w:sz w:val="22"/>
          <w:szCs w:val="22"/>
          <w:lang w:eastAsia="zh-CN"/>
        </w:rPr>
        <w:t xml:space="preserve"> some options were offered </w:t>
      </w:r>
      <w:r w:rsidR="00552887">
        <w:rPr>
          <w:sz w:val="22"/>
          <w:szCs w:val="22"/>
          <w:lang w:eastAsia="zh-CN"/>
        </w:rPr>
        <w:t>regarding the calibration error</w:t>
      </w:r>
      <w:r w:rsidR="00274CF6">
        <w:rPr>
          <w:sz w:val="22"/>
          <w:szCs w:val="22"/>
          <w:lang w:eastAsia="zh-CN"/>
        </w:rPr>
        <w:t xml:space="preserve"> margin</w:t>
      </w:r>
      <w:r w:rsidR="00A2216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for gNB Rx-Tx:</w:t>
      </w:r>
    </w:p>
    <w:p w14:paraId="1A732F9B" w14:textId="77777777" w:rsidR="007D7F65" w:rsidRPr="007D7F65" w:rsidRDefault="007D7F65" w:rsidP="007D7F65">
      <w:pPr>
        <w:numPr>
          <w:ilvl w:val="0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val="en-US" w:eastAsia="zh-CN"/>
        </w:rPr>
        <w:t xml:space="preserve">Option 1: </w:t>
      </w:r>
    </w:p>
    <w:p w14:paraId="4FF61F94" w14:textId="77777777" w:rsidR="007D7F65" w:rsidRPr="007D7F65" w:rsidRDefault="007D7F65" w:rsidP="007D7F65">
      <w:pPr>
        <w:numPr>
          <w:ilvl w:val="1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eastAsia="zh-CN"/>
        </w:rPr>
        <w:t>2 times calibration error</w:t>
      </w:r>
    </w:p>
    <w:p w14:paraId="30265B8A" w14:textId="77777777" w:rsidR="007D7F65" w:rsidRPr="007D7F65" w:rsidRDefault="007D7F65" w:rsidP="007D7F65">
      <w:pPr>
        <w:numPr>
          <w:ilvl w:val="0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val="en-US" w:eastAsia="zh-CN"/>
        </w:rPr>
        <w:t xml:space="preserve">Option 2: </w:t>
      </w:r>
    </w:p>
    <w:p w14:paraId="4A9290C1" w14:textId="77777777" w:rsidR="007D7F65" w:rsidRPr="007D7F65" w:rsidRDefault="007D7F65" w:rsidP="007D7F65">
      <w:pPr>
        <w:numPr>
          <w:ilvl w:val="1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eastAsia="zh-CN"/>
        </w:rPr>
        <w:t>group delay calibration margin = 8 Tc</w:t>
      </w:r>
    </w:p>
    <w:p w14:paraId="73C80ADC" w14:textId="77777777" w:rsidR="007D7F65" w:rsidRPr="007D7F65" w:rsidRDefault="007D7F65" w:rsidP="007D7F65">
      <w:pPr>
        <w:numPr>
          <w:ilvl w:val="0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val="en-US" w:eastAsia="zh-CN"/>
        </w:rPr>
        <w:t xml:space="preserve">Option 3: </w:t>
      </w:r>
    </w:p>
    <w:p w14:paraId="5C559674" w14:textId="77777777" w:rsidR="007D7F65" w:rsidRPr="007D7F65" w:rsidRDefault="007D7F65" w:rsidP="007D7F65">
      <w:pPr>
        <w:numPr>
          <w:ilvl w:val="1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eastAsia="zh-CN"/>
        </w:rPr>
        <w:t>Depends on frequency range, SRS configuration and implementation (</w:t>
      </w:r>
      <w:proofErr w:type="gramStart"/>
      <w:r w:rsidRPr="007D7F65">
        <w:rPr>
          <w:sz w:val="22"/>
          <w:szCs w:val="22"/>
          <w:lang w:eastAsia="zh-CN"/>
        </w:rPr>
        <w:t>e.g.</w:t>
      </w:r>
      <w:proofErr w:type="gramEnd"/>
      <w:r w:rsidRPr="007D7F65">
        <w:rPr>
          <w:sz w:val="22"/>
          <w:szCs w:val="22"/>
          <w:lang w:eastAsia="zh-CN"/>
        </w:rPr>
        <w:t xml:space="preserve"> antenna)</w:t>
      </w:r>
    </w:p>
    <w:p w14:paraId="5A79B5C8" w14:textId="77777777" w:rsidR="007D7F65" w:rsidRPr="007D7F65" w:rsidRDefault="007D7F65" w:rsidP="007D7F65">
      <w:pPr>
        <w:numPr>
          <w:ilvl w:val="0"/>
          <w:numId w:val="47"/>
        </w:numPr>
        <w:rPr>
          <w:sz w:val="22"/>
          <w:szCs w:val="22"/>
          <w:lang w:val="en-US" w:eastAsia="zh-CN"/>
        </w:rPr>
      </w:pPr>
      <w:r w:rsidRPr="007D7F65">
        <w:rPr>
          <w:sz w:val="22"/>
          <w:szCs w:val="22"/>
          <w:lang w:eastAsia="zh-CN"/>
        </w:rPr>
        <w:t>Other options not precluded</w:t>
      </w:r>
    </w:p>
    <w:p w14:paraId="5840D5E2" w14:textId="02C42688" w:rsidR="007D7F65" w:rsidRDefault="007D7F65" w:rsidP="004C729C">
      <w:pPr>
        <w:rPr>
          <w:sz w:val="22"/>
          <w:szCs w:val="22"/>
          <w:lang w:eastAsia="zh-CN"/>
        </w:rPr>
      </w:pPr>
    </w:p>
    <w:p w14:paraId="3A06E0DC" w14:textId="65613A71" w:rsidR="00A139BF" w:rsidRDefault="00A139BF" w:rsidP="004C729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our view, allocating a margin </w:t>
      </w:r>
      <w:r w:rsidR="0073779F">
        <w:rPr>
          <w:sz w:val="22"/>
          <w:szCs w:val="22"/>
          <w:lang w:eastAsia="zh-CN"/>
        </w:rPr>
        <w:t xml:space="preserve">in the range of 2-4 ns (4-8 Tc) for SRS </w:t>
      </w:r>
      <w:r w:rsidR="00636E7F">
        <w:rPr>
          <w:sz w:val="22"/>
          <w:szCs w:val="22"/>
          <w:lang w:eastAsia="zh-CN"/>
        </w:rPr>
        <w:t xml:space="preserve">bandwidth of </w:t>
      </w:r>
      <w:r w:rsidR="0073779F">
        <w:rPr>
          <w:sz w:val="22"/>
          <w:szCs w:val="22"/>
          <w:lang w:eastAsia="zh-CN"/>
        </w:rPr>
        <w:t>100 MHz would be</w:t>
      </w:r>
      <w:r w:rsidR="00066007">
        <w:rPr>
          <w:sz w:val="22"/>
          <w:szCs w:val="22"/>
          <w:lang w:eastAsia="zh-CN"/>
        </w:rPr>
        <w:t xml:space="preserve"> reasonable. </w:t>
      </w:r>
      <w:r w:rsidR="00090F24">
        <w:rPr>
          <w:sz w:val="22"/>
          <w:szCs w:val="22"/>
          <w:lang w:eastAsia="zh-CN"/>
        </w:rPr>
        <w:t xml:space="preserve">Different values of margin may be </w:t>
      </w:r>
      <w:r w:rsidR="00AB2136">
        <w:rPr>
          <w:sz w:val="22"/>
          <w:szCs w:val="22"/>
          <w:lang w:eastAsia="zh-CN"/>
        </w:rPr>
        <w:t>appropriate depending on the SRS BW</w:t>
      </w:r>
      <w:r w:rsidR="00256E19">
        <w:rPr>
          <w:sz w:val="22"/>
          <w:szCs w:val="22"/>
          <w:lang w:eastAsia="zh-CN"/>
        </w:rPr>
        <w:t xml:space="preserve"> (align</w:t>
      </w:r>
      <w:r w:rsidR="0017687B">
        <w:rPr>
          <w:sz w:val="22"/>
          <w:szCs w:val="22"/>
          <w:lang w:eastAsia="zh-CN"/>
        </w:rPr>
        <w:t>ed</w:t>
      </w:r>
      <w:r w:rsidR="00256E19">
        <w:rPr>
          <w:sz w:val="22"/>
          <w:szCs w:val="22"/>
          <w:lang w:eastAsia="zh-CN"/>
        </w:rPr>
        <w:t xml:space="preserve"> </w:t>
      </w:r>
      <w:r w:rsidR="0017687B">
        <w:rPr>
          <w:sz w:val="22"/>
          <w:szCs w:val="22"/>
          <w:lang w:eastAsia="zh-CN"/>
        </w:rPr>
        <w:t>partially with option 3).</w:t>
      </w:r>
    </w:p>
    <w:p w14:paraId="5E0BE980" w14:textId="7C60981E" w:rsidR="0054114D" w:rsidRPr="00E74DC1" w:rsidRDefault="0054114D" w:rsidP="004C729C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lastRenderedPageBreak/>
        <w:t xml:space="preserve">Proposal 1: </w:t>
      </w:r>
      <w:r w:rsidR="00DC6D68" w:rsidRPr="00E74DC1">
        <w:rPr>
          <w:b/>
          <w:bCs/>
          <w:sz w:val="22"/>
          <w:szCs w:val="22"/>
          <w:lang w:eastAsia="zh-CN"/>
        </w:rPr>
        <w:t>For gNB Rx-Tx measurement acc</w:t>
      </w:r>
      <w:r w:rsidR="0080369F" w:rsidRPr="00E74DC1">
        <w:rPr>
          <w:b/>
          <w:bCs/>
          <w:sz w:val="22"/>
          <w:szCs w:val="22"/>
          <w:lang w:eastAsia="zh-CN"/>
        </w:rPr>
        <w:t>uracy requirements add a group delay calibrati</w:t>
      </w:r>
      <w:r w:rsidR="00456883" w:rsidRPr="00E74DC1">
        <w:rPr>
          <w:b/>
          <w:bCs/>
          <w:sz w:val="22"/>
          <w:szCs w:val="22"/>
          <w:lang w:eastAsia="zh-CN"/>
        </w:rPr>
        <w:t>on margin of [</w:t>
      </w:r>
      <w:r w:rsidR="003A3A93" w:rsidRPr="00E74DC1">
        <w:rPr>
          <w:b/>
          <w:bCs/>
          <w:sz w:val="22"/>
          <w:szCs w:val="22"/>
          <w:lang w:eastAsia="zh-CN"/>
        </w:rPr>
        <w:t>4</w:t>
      </w:r>
      <w:r w:rsidR="00456883" w:rsidRPr="00E74DC1">
        <w:rPr>
          <w:b/>
          <w:bCs/>
          <w:sz w:val="22"/>
          <w:szCs w:val="22"/>
          <w:lang w:eastAsia="zh-CN"/>
        </w:rPr>
        <w:t xml:space="preserve">] </w:t>
      </w:r>
      <w:r w:rsidR="003A3A93" w:rsidRPr="00E74DC1">
        <w:rPr>
          <w:b/>
          <w:bCs/>
          <w:sz w:val="22"/>
          <w:szCs w:val="22"/>
          <w:lang w:eastAsia="zh-CN"/>
        </w:rPr>
        <w:t>Tc</w:t>
      </w:r>
      <w:r w:rsidR="00456883" w:rsidRPr="00E74DC1">
        <w:rPr>
          <w:b/>
          <w:bCs/>
          <w:sz w:val="22"/>
          <w:szCs w:val="22"/>
          <w:lang w:eastAsia="zh-CN"/>
        </w:rPr>
        <w:t xml:space="preserve"> </w:t>
      </w:r>
      <w:r w:rsidR="002204E7" w:rsidRPr="00E74DC1">
        <w:rPr>
          <w:b/>
          <w:bCs/>
          <w:sz w:val="22"/>
          <w:szCs w:val="22"/>
          <w:lang w:eastAsia="zh-CN"/>
        </w:rPr>
        <w:t xml:space="preserve">for SRS BW = 100 MHz. FFS the margin values </w:t>
      </w:r>
      <w:r w:rsidR="00E43CC9" w:rsidRPr="00E74DC1">
        <w:rPr>
          <w:b/>
          <w:bCs/>
          <w:sz w:val="22"/>
          <w:szCs w:val="22"/>
          <w:lang w:eastAsia="zh-CN"/>
        </w:rPr>
        <w:t>for other SRS bandwidths.</w:t>
      </w:r>
    </w:p>
    <w:p w14:paraId="05109B46" w14:textId="6BEBB771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CE96096" w14:textId="131A2446" w:rsidR="004C729C" w:rsidRPr="00E74DC1" w:rsidRDefault="00E74DC1" w:rsidP="004C729C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>Proposal 1: For gNB Rx-Tx measurement accuracy requirements add a group delay calibration margin of [4] Tc for SRS BW = 100 MHz. FFS the margin values for other SRS bandwidths.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07B5FD25" w:rsidR="0045046B" w:rsidRDefault="0045046B" w:rsidP="0045046B">
      <w:pPr>
        <w:rPr>
          <w:sz w:val="22"/>
          <w:szCs w:val="22"/>
          <w:u w:val="single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</w:t>
      </w:r>
      <w:r w:rsidR="006C1FC3" w:rsidRPr="00094662">
        <w:rPr>
          <w:sz w:val="22"/>
          <w:szCs w:val="22"/>
          <w:lang w:val="en-US"/>
        </w:rPr>
        <w:t>1</w:t>
      </w:r>
      <w:r w:rsidR="00D13E10">
        <w:rPr>
          <w:sz w:val="22"/>
          <w:szCs w:val="22"/>
          <w:lang w:val="en-US"/>
        </w:rPr>
        <w:t>0</w:t>
      </w:r>
      <w:r w:rsidR="005441AB">
        <w:rPr>
          <w:sz w:val="22"/>
          <w:szCs w:val="22"/>
          <w:lang w:val="en-US"/>
        </w:rPr>
        <w:t>3587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9A23E3">
        <w:rPr>
          <w:sz w:val="22"/>
          <w:szCs w:val="22"/>
          <w:u w:val="single"/>
          <w:lang w:val="en-US"/>
        </w:rPr>
        <w:t>gNB positioning</w:t>
      </w:r>
      <w:r w:rsidR="0004219A" w:rsidRPr="00094662">
        <w:rPr>
          <w:sz w:val="22"/>
          <w:szCs w:val="22"/>
          <w:u w:val="single"/>
          <w:lang w:val="en-US"/>
        </w:rPr>
        <w:t xml:space="preserve"> measurement requirements</w:t>
      </w:r>
    </w:p>
    <w:p w14:paraId="6BBD237E" w14:textId="6D6A19BE" w:rsidR="003A4257" w:rsidRPr="00094662" w:rsidRDefault="003A4257" w:rsidP="0045046B">
      <w:pPr>
        <w:rPr>
          <w:sz w:val="22"/>
          <w:szCs w:val="22"/>
          <w:lang w:val="en-US"/>
        </w:rPr>
      </w:pPr>
      <w:r w:rsidRPr="009A402F">
        <w:rPr>
          <w:sz w:val="22"/>
          <w:szCs w:val="22"/>
          <w:lang w:val="en-US"/>
        </w:rPr>
        <w:t>[2] R4-200</w:t>
      </w:r>
      <w:r w:rsidR="00B23368" w:rsidRPr="009A402F">
        <w:rPr>
          <w:sz w:val="22"/>
          <w:szCs w:val="22"/>
          <w:lang w:val="en-US"/>
        </w:rPr>
        <w:t xml:space="preserve">0736, </w:t>
      </w:r>
      <w:r w:rsidR="00B23368">
        <w:rPr>
          <w:sz w:val="22"/>
          <w:szCs w:val="22"/>
          <w:u w:val="single"/>
          <w:lang w:val="en-US"/>
        </w:rPr>
        <w:t>On gNB requirements for NR positioning</w:t>
      </w:r>
    </w:p>
    <w:p w14:paraId="063D7C9D" w14:textId="5DA350F7" w:rsidR="004F5F7F" w:rsidRPr="00E32174" w:rsidRDefault="004F5F7F" w:rsidP="004C729C">
      <w:pPr>
        <w:rPr>
          <w:sz w:val="22"/>
          <w:szCs w:val="22"/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82D4E" w14:textId="77777777" w:rsidR="006B64BE" w:rsidRDefault="006B64BE">
      <w:r>
        <w:separator/>
      </w:r>
    </w:p>
  </w:endnote>
  <w:endnote w:type="continuationSeparator" w:id="0">
    <w:p w14:paraId="0A2423F0" w14:textId="77777777" w:rsidR="006B64BE" w:rsidRDefault="006B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CCC51" w14:textId="77777777" w:rsidR="006B64BE" w:rsidRDefault="006B64BE">
      <w:r>
        <w:separator/>
      </w:r>
    </w:p>
  </w:footnote>
  <w:footnote w:type="continuationSeparator" w:id="0">
    <w:p w14:paraId="60E59E0B" w14:textId="77777777" w:rsidR="006B64BE" w:rsidRDefault="006B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EA396B"/>
    <w:multiLevelType w:val="hybridMultilevel"/>
    <w:tmpl w:val="EC46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20C7"/>
    <w:multiLevelType w:val="hybridMultilevel"/>
    <w:tmpl w:val="4D1E00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7C3022"/>
    <w:multiLevelType w:val="hybridMultilevel"/>
    <w:tmpl w:val="8B4A2F32"/>
    <w:lvl w:ilvl="0" w:tplc="F1EC76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8EA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80E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7E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08E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68B8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A9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ACA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4E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A502B2"/>
    <w:multiLevelType w:val="hybridMultilevel"/>
    <w:tmpl w:val="0A4C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C23"/>
    <w:multiLevelType w:val="hybridMultilevel"/>
    <w:tmpl w:val="DC3445BA"/>
    <w:lvl w:ilvl="0" w:tplc="502AD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060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22D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E2F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AD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45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E0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08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216788"/>
    <w:multiLevelType w:val="hybridMultilevel"/>
    <w:tmpl w:val="114E25F0"/>
    <w:lvl w:ilvl="0" w:tplc="B654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E84E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2C1E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EE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2D3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28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28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7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7A9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8389E"/>
    <w:multiLevelType w:val="hybridMultilevel"/>
    <w:tmpl w:val="867CC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72619"/>
    <w:multiLevelType w:val="hybridMultilevel"/>
    <w:tmpl w:val="8642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C1C61"/>
    <w:multiLevelType w:val="hybridMultilevel"/>
    <w:tmpl w:val="E9A88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27C7B"/>
    <w:multiLevelType w:val="hybridMultilevel"/>
    <w:tmpl w:val="7E1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B20CE"/>
    <w:multiLevelType w:val="hybridMultilevel"/>
    <w:tmpl w:val="B862FA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A6E7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837C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08A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6EF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C43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7E29B6"/>
    <w:multiLevelType w:val="hybridMultilevel"/>
    <w:tmpl w:val="CE4A868A"/>
    <w:lvl w:ilvl="0" w:tplc="EA22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48A7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60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04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62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4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6F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4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CD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54E2F98"/>
    <w:multiLevelType w:val="hybridMultilevel"/>
    <w:tmpl w:val="681EC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457F8"/>
    <w:multiLevelType w:val="hybridMultilevel"/>
    <w:tmpl w:val="FDDED9D0"/>
    <w:lvl w:ilvl="0" w:tplc="9962BF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2F1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3A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671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00A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61F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E7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F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91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7707A0B"/>
    <w:multiLevelType w:val="hybridMultilevel"/>
    <w:tmpl w:val="7CCC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A13C3"/>
    <w:multiLevelType w:val="hybridMultilevel"/>
    <w:tmpl w:val="8488D6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7" w15:restartNumberingAfterBreak="0">
    <w:nsid w:val="44E07CCD"/>
    <w:multiLevelType w:val="hybridMultilevel"/>
    <w:tmpl w:val="15D0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9" w15:restartNumberingAfterBreak="0">
    <w:nsid w:val="4B5D6195"/>
    <w:multiLevelType w:val="hybridMultilevel"/>
    <w:tmpl w:val="BDC4B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E03420"/>
    <w:multiLevelType w:val="hybridMultilevel"/>
    <w:tmpl w:val="D0A4A1D6"/>
    <w:lvl w:ilvl="0" w:tplc="3AB0EE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C656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4A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2C1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ED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6F9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8A8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632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2CCB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1F406A"/>
    <w:multiLevelType w:val="hybridMultilevel"/>
    <w:tmpl w:val="EC4CD6EE"/>
    <w:lvl w:ilvl="0" w:tplc="F1EEF5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8C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E3F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05F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ACF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AF1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8B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84E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E98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7F253E"/>
    <w:multiLevelType w:val="hybridMultilevel"/>
    <w:tmpl w:val="CA744304"/>
    <w:lvl w:ilvl="0" w:tplc="4E3E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1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05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4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68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0C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00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28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2C9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0DF20B0"/>
    <w:multiLevelType w:val="hybridMultilevel"/>
    <w:tmpl w:val="456A849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1850128"/>
    <w:multiLevelType w:val="hybridMultilevel"/>
    <w:tmpl w:val="F2428BC2"/>
    <w:lvl w:ilvl="0" w:tplc="2E20CA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6FE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C1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25C0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049E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0FB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2A5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460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5CD4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F1C02"/>
    <w:multiLevelType w:val="hybridMultilevel"/>
    <w:tmpl w:val="55BA11FE"/>
    <w:lvl w:ilvl="0" w:tplc="7C44BE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AA0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C45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6336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88A1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B2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40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CD3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03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EFD3894"/>
    <w:multiLevelType w:val="hybridMultilevel"/>
    <w:tmpl w:val="953A6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514C9"/>
    <w:multiLevelType w:val="multilevel"/>
    <w:tmpl w:val="75E514C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88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8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62EE4"/>
    <w:multiLevelType w:val="hybridMultilevel"/>
    <w:tmpl w:val="5EDE0318"/>
    <w:lvl w:ilvl="0" w:tplc="F642EE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C4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CBA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85C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4EB0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ED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81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4C2E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AA7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41"/>
  </w:num>
  <w:num w:numId="3">
    <w:abstractNumId w:val="45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2"/>
  </w:num>
  <w:num w:numId="8">
    <w:abstractNumId w:val="43"/>
  </w:num>
  <w:num w:numId="9">
    <w:abstractNumId w:val="25"/>
  </w:num>
  <w:num w:numId="10">
    <w:abstractNumId w:val="15"/>
  </w:num>
  <w:num w:numId="11">
    <w:abstractNumId w:val="38"/>
  </w:num>
  <w:num w:numId="12">
    <w:abstractNumId w:val="4"/>
  </w:num>
  <w:num w:numId="13">
    <w:abstractNumId w:val="28"/>
  </w:num>
  <w:num w:numId="14">
    <w:abstractNumId w:val="34"/>
  </w:num>
  <w:num w:numId="15">
    <w:abstractNumId w:val="23"/>
  </w:num>
  <w:num w:numId="16">
    <w:abstractNumId w:val="27"/>
  </w:num>
  <w:num w:numId="17">
    <w:abstractNumId w:val="37"/>
  </w:num>
  <w:num w:numId="18">
    <w:abstractNumId w:val="19"/>
  </w:num>
  <w:num w:numId="19">
    <w:abstractNumId w:val="10"/>
  </w:num>
  <w:num w:numId="20">
    <w:abstractNumId w:val="3"/>
  </w:num>
  <w:num w:numId="21">
    <w:abstractNumId w:val="30"/>
  </w:num>
  <w:num w:numId="22">
    <w:abstractNumId w:val="46"/>
  </w:num>
  <w:num w:numId="23">
    <w:abstractNumId w:val="22"/>
  </w:num>
  <w:num w:numId="24">
    <w:abstractNumId w:val="13"/>
  </w:num>
  <w:num w:numId="25">
    <w:abstractNumId w:val="29"/>
  </w:num>
  <w:num w:numId="26">
    <w:abstractNumId w:val="20"/>
  </w:num>
  <w:num w:numId="27">
    <w:abstractNumId w:val="33"/>
  </w:num>
  <w:num w:numId="28">
    <w:abstractNumId w:val="18"/>
  </w:num>
  <w:num w:numId="29">
    <w:abstractNumId w:val="24"/>
  </w:num>
  <w:num w:numId="30">
    <w:abstractNumId w:val="39"/>
  </w:num>
  <w:num w:numId="31">
    <w:abstractNumId w:val="7"/>
  </w:num>
  <w:num w:numId="32">
    <w:abstractNumId w:val="2"/>
  </w:num>
  <w:num w:numId="33">
    <w:abstractNumId w:val="31"/>
  </w:num>
  <w:num w:numId="34">
    <w:abstractNumId w:val="5"/>
  </w:num>
  <w:num w:numId="35">
    <w:abstractNumId w:val="12"/>
  </w:num>
  <w:num w:numId="36">
    <w:abstractNumId w:val="35"/>
  </w:num>
  <w:num w:numId="37">
    <w:abstractNumId w:val="17"/>
  </w:num>
  <w:num w:numId="38">
    <w:abstractNumId w:val="8"/>
  </w:num>
  <w:num w:numId="39">
    <w:abstractNumId w:val="32"/>
  </w:num>
  <w:num w:numId="40">
    <w:abstractNumId w:val="14"/>
  </w:num>
  <w:num w:numId="41">
    <w:abstractNumId w:val="36"/>
  </w:num>
  <w:num w:numId="42">
    <w:abstractNumId w:val="6"/>
  </w:num>
  <w:num w:numId="43">
    <w:abstractNumId w:val="21"/>
  </w:num>
  <w:num w:numId="44">
    <w:abstractNumId w:val="11"/>
  </w:num>
  <w:num w:numId="45">
    <w:abstractNumId w:val="44"/>
  </w:num>
  <w:num w:numId="46">
    <w:abstractNumId w:val="40"/>
  </w:num>
  <w:num w:numId="4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BE1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07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50B"/>
    <w:rsid w:val="00080990"/>
    <w:rsid w:val="00080EDD"/>
    <w:rsid w:val="00080F92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0F24"/>
    <w:rsid w:val="00090F96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62E"/>
    <w:rsid w:val="000A0B23"/>
    <w:rsid w:val="000A0C79"/>
    <w:rsid w:val="000A0D80"/>
    <w:rsid w:val="000A0FB1"/>
    <w:rsid w:val="000A1128"/>
    <w:rsid w:val="000A1226"/>
    <w:rsid w:val="000A1326"/>
    <w:rsid w:val="000A13F1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77F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96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7B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C80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BFE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5D78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66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4E7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274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603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19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CF6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2D1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056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7A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5FB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70C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72A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8C6"/>
    <w:rsid w:val="00351DE8"/>
    <w:rsid w:val="0035214E"/>
    <w:rsid w:val="00352426"/>
    <w:rsid w:val="00352C51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A93"/>
    <w:rsid w:val="003A3FE8"/>
    <w:rsid w:val="003A4257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25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EAE"/>
    <w:rsid w:val="004430C0"/>
    <w:rsid w:val="0044397D"/>
    <w:rsid w:val="00443A6F"/>
    <w:rsid w:val="00443FB8"/>
    <w:rsid w:val="00443FD4"/>
    <w:rsid w:val="00443FDE"/>
    <w:rsid w:val="004445A4"/>
    <w:rsid w:val="00444F78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883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A74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9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41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2D1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00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14D"/>
    <w:rsid w:val="005412F4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1AB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F5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887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03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2AF"/>
    <w:rsid w:val="005A45FA"/>
    <w:rsid w:val="005A4FD3"/>
    <w:rsid w:val="005A507E"/>
    <w:rsid w:val="005A5113"/>
    <w:rsid w:val="005A5284"/>
    <w:rsid w:val="005A52E0"/>
    <w:rsid w:val="005A52F7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2A6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F0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BE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5FF"/>
    <w:rsid w:val="0061268C"/>
    <w:rsid w:val="00612AA2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7F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39D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29E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3C8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B86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9F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76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203"/>
    <w:rsid w:val="0077753C"/>
    <w:rsid w:val="00777E61"/>
    <w:rsid w:val="00777E9F"/>
    <w:rsid w:val="00777FAC"/>
    <w:rsid w:val="0078175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981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5B"/>
    <w:rsid w:val="007D6904"/>
    <w:rsid w:val="007D6CE6"/>
    <w:rsid w:val="007D70A7"/>
    <w:rsid w:val="007D77B4"/>
    <w:rsid w:val="007D7872"/>
    <w:rsid w:val="007D78C4"/>
    <w:rsid w:val="007D7F65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5FCA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69F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83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AB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1FD1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B"/>
    <w:rsid w:val="00851D2D"/>
    <w:rsid w:val="008529BD"/>
    <w:rsid w:val="00852D76"/>
    <w:rsid w:val="00852D90"/>
    <w:rsid w:val="00853082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03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4C39"/>
    <w:rsid w:val="008E51F4"/>
    <w:rsid w:val="008E5C71"/>
    <w:rsid w:val="008E5E0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2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C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269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3E3"/>
    <w:rsid w:val="009A2732"/>
    <w:rsid w:val="009A2923"/>
    <w:rsid w:val="009A2A73"/>
    <w:rsid w:val="009A2B1A"/>
    <w:rsid w:val="009A3306"/>
    <w:rsid w:val="009A373F"/>
    <w:rsid w:val="009A3870"/>
    <w:rsid w:val="009A3CBB"/>
    <w:rsid w:val="009A402F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A6"/>
    <w:rsid w:val="009B7794"/>
    <w:rsid w:val="009B782C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9BF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16E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19B6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1D39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279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902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D81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2C8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125"/>
    <w:rsid w:val="00AB2136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463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C0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302"/>
    <w:rsid w:val="00B22598"/>
    <w:rsid w:val="00B226DA"/>
    <w:rsid w:val="00B22933"/>
    <w:rsid w:val="00B22EA0"/>
    <w:rsid w:val="00B22FC5"/>
    <w:rsid w:val="00B23059"/>
    <w:rsid w:val="00B23368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090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37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30"/>
    <w:rsid w:val="00C610BA"/>
    <w:rsid w:val="00C615C8"/>
    <w:rsid w:val="00C61893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408D"/>
    <w:rsid w:val="00C94128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0D5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5"/>
    <w:rsid w:val="00D36140"/>
    <w:rsid w:val="00D3617B"/>
    <w:rsid w:val="00D3671C"/>
    <w:rsid w:val="00D367F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B35"/>
    <w:rsid w:val="00D45E09"/>
    <w:rsid w:val="00D45E46"/>
    <w:rsid w:val="00D46180"/>
    <w:rsid w:val="00D462CC"/>
    <w:rsid w:val="00D4632E"/>
    <w:rsid w:val="00D4664D"/>
    <w:rsid w:val="00D4699A"/>
    <w:rsid w:val="00D46A86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D68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45A"/>
    <w:rsid w:val="00E24563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174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CC9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C1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A96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AA7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343"/>
    <w:rsid w:val="00F90515"/>
    <w:rsid w:val="00F9056E"/>
    <w:rsid w:val="00F90976"/>
    <w:rsid w:val="00F91200"/>
    <w:rsid w:val="00F914AE"/>
    <w:rsid w:val="00F918B3"/>
    <w:rsid w:val="00F91F15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862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53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18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26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5949</TotalTime>
  <Pages>2</Pages>
  <Words>425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1186</cp:revision>
  <cp:lastPrinted>2009-04-22T21:01:00Z</cp:lastPrinted>
  <dcterms:created xsi:type="dcterms:W3CDTF">2020-07-20T16:47:00Z</dcterms:created>
  <dcterms:modified xsi:type="dcterms:W3CDTF">2021-04-02T16:42:00Z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